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FBF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/>
          <w:lang w:val="en-US" w:eastAsia="zh-CN"/>
        </w:rPr>
        <w:t>《山东省市政行业协会科技成果评价程序》</w:t>
      </w:r>
    </w:p>
    <w:p w14:paraId="59285E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48" w:lineRule="auto"/>
        <w:ind w:left="23" w:right="403"/>
        <w:jc w:val="center"/>
        <w:textAlignment w:val="baseline"/>
        <w:rPr>
          <w:spacing w:val="-1"/>
          <w:sz w:val="36"/>
          <w:szCs w:val="36"/>
        </w:rPr>
      </w:pPr>
      <w:r>
        <w:rPr>
          <w:rFonts w:hint="eastAsia"/>
          <w:b/>
          <w:bCs/>
          <w:spacing w:val="-4"/>
          <w:sz w:val="36"/>
          <w:szCs w:val="36"/>
          <w:highlight w:val="none"/>
          <w:lang w:val="en-US" w:eastAsia="zh-CN"/>
        </w:rPr>
        <w:t>山东省市政行业协会科学技术</w:t>
      </w:r>
      <w:r>
        <w:rPr>
          <w:b/>
          <w:bCs/>
          <w:spacing w:val="-4"/>
          <w:sz w:val="36"/>
          <w:szCs w:val="36"/>
          <w:highlight w:val="none"/>
        </w:rPr>
        <w:t>成果评价程序</w:t>
      </w:r>
    </w:p>
    <w:p w14:paraId="631699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hanging="16"/>
        <w:textAlignment w:val="auto"/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山东省市政行业协会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科技成果评价具体程序如下：</w:t>
      </w:r>
    </w:p>
    <w:p w14:paraId="212FEA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hanging="16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cyan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（一）委托方填写《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山东省市政行业协会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科学技术成果评价申请表》，向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提</w:t>
      </w: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  <w:highlight w:val="none"/>
        </w:rPr>
        <w:t>出成果评价需求。</w:t>
      </w:r>
    </w:p>
    <w:p w14:paraId="09A8E1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9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（二）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收到申请后，初步审查委托方提交的技术资料，做出是否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</w:rPr>
        <w:t>接受评价委托的决定。</w:t>
      </w:r>
    </w:p>
    <w:p w14:paraId="538984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cyan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（三）如接受评价委托，则与委托方签订委托评价合同，约定评价的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  <w:highlight w:val="none"/>
        </w:rPr>
        <w:t>要求、完成时间和费用等有关事项。</w:t>
      </w:r>
    </w:p>
    <w:p w14:paraId="5F74CC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8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（四）按照合同约定，委托方向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提供评价所需的相关材料，并支付评价费用；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则制定评价方案，指定一名负责人，并由其筛选相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  <w:highlight w:val="none"/>
        </w:rPr>
        <w:t>关专家组成评审委员会。</w:t>
      </w:r>
    </w:p>
    <w:p w14:paraId="74088B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8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（五）按照合同或双方口头约定的时间，召开专家评审会议或寄发函审材料；每位咨询专家进行独立评价，提出评价意见；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highlight w:val="none"/>
        </w:rPr>
        <w:t>工作人员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  <w:highlight w:val="none"/>
        </w:rPr>
        <w:t>汇总评分结果，并计算出综合评分。</w:t>
      </w:r>
    </w:p>
    <w:p w14:paraId="4D612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8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（六）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根据专家评审会的意见及综合评分，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val="en-US" w:eastAsia="zh-CN"/>
        </w:rPr>
        <w:t>出具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val="en-US" w:eastAsia="zh-CN"/>
        </w:rPr>
        <w:t>山东省市政行业协会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科学技术成果评价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</w:rPr>
        <w:t>证书》，加盖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  <w:lang w:eastAsia="zh-CN"/>
        </w:rPr>
        <w:t>协会</w:t>
      </w:r>
      <w:r>
        <w:rPr>
          <w:rFonts w:hint="eastAsia" w:asciiTheme="minorEastAsia" w:hAnsiTheme="minorEastAsia" w:eastAsiaTheme="minorEastAsia" w:cstheme="minorEastAsia"/>
          <w:spacing w:val="-1"/>
          <w:sz w:val="32"/>
          <w:szCs w:val="32"/>
        </w:rPr>
        <w:t>公章，交付委托方。</w:t>
      </w:r>
      <w:bookmarkStart w:id="0" w:name="_GoBack"/>
      <w:bookmarkEnd w:id="0"/>
    </w:p>
    <w:p w14:paraId="370707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10"/>
        <w:textAlignment w:val="auto"/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（七）科学技术成果登记是全国科技成果统计的工作重要组成部分，有利于国家及时、准确地掌握科技成果情况，为科技成果转化、科技宏观管理服务提供有力支撑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  <w:lang w:val="en-US" w:eastAsia="zh-CN"/>
        </w:rPr>
        <w:t>鼓励完成单位依据《科技成果登记办法》完成科技成果登记工作。</w:t>
      </w:r>
    </w:p>
    <w:p w14:paraId="423A2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C3EDD"/>
    <w:rsid w:val="75D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484</Characters>
  <Lines>0</Lines>
  <Paragraphs>0</Paragraphs>
  <TotalTime>2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2025-08-25T04:14:00Z</dcterms:created>
  <dc:creator>17564</dc:creator>
  <cp:lastModifiedBy>孙杰（不忘初心 ）</cp:lastModifiedBy>
  <dcterms:modified xsi:type="dcterms:W3CDTF">2026-01-18T09:11:17Z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561EC4CF0644475B8FFAAA10A8376ACA_12</vt:lpwstr>
  </property>
  <property fmtid="{D5CDD505-2E9C-101B-9397-08002B2CF9AE}" pid="4" name="KSOTemplateDocerSaveRecord">
    <vt:lpwstr>eyJoZGlkIjoiODViY2JkMjU3NGYzZTEwMzZmMGFkZWViYmNkYWU3NDIiLCJ1c2VySWQiOiI2MzA1OTE2OTYifQ==</vt:lpwstr>
  </property>
</Properties>
</file>